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E961B" w14:textId="49BF950E" w:rsidR="00305009" w:rsidRDefault="006E2696" w:rsidP="000135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Protocole </w:t>
      </w:r>
      <w:r w:rsidR="000C275E" w:rsidRPr="00D855E9">
        <w:rPr>
          <w:b/>
          <w:bCs/>
          <w:sz w:val="28"/>
          <w:szCs w:val="28"/>
        </w:rPr>
        <w:t xml:space="preserve">pour </w:t>
      </w:r>
      <w:r w:rsidR="000D43EA" w:rsidRPr="00D855E9">
        <w:rPr>
          <w:b/>
          <w:bCs/>
          <w:sz w:val="28"/>
          <w:szCs w:val="28"/>
        </w:rPr>
        <w:t>l’</w:t>
      </w:r>
      <w:r w:rsidR="000C275E" w:rsidRPr="00D855E9">
        <w:rPr>
          <w:b/>
          <w:bCs/>
          <w:sz w:val="28"/>
          <w:szCs w:val="28"/>
        </w:rPr>
        <w:t>accès</w:t>
      </w:r>
      <w:r w:rsidR="000D43EA" w:rsidRPr="00D855E9">
        <w:rPr>
          <w:b/>
          <w:bCs/>
          <w:sz w:val="28"/>
          <w:szCs w:val="28"/>
        </w:rPr>
        <w:t xml:space="preserve"> à la</w:t>
      </w:r>
      <w:r w:rsidR="000C275E" w:rsidRPr="00D855E9">
        <w:rPr>
          <w:b/>
          <w:bCs/>
          <w:sz w:val="28"/>
          <w:szCs w:val="28"/>
        </w:rPr>
        <w:t xml:space="preserve"> </w:t>
      </w:r>
      <w:r w:rsidR="000D43EA" w:rsidRPr="00D855E9">
        <w:rPr>
          <w:b/>
          <w:bCs/>
          <w:sz w:val="28"/>
          <w:szCs w:val="28"/>
        </w:rPr>
        <w:t>p</w:t>
      </w:r>
      <w:r w:rsidR="000C275E" w:rsidRPr="00D855E9">
        <w:rPr>
          <w:b/>
          <w:bCs/>
          <w:sz w:val="28"/>
          <w:szCs w:val="28"/>
        </w:rPr>
        <w:t>iscine</w:t>
      </w:r>
      <w:r w:rsidR="001C77F0">
        <w:rPr>
          <w:b/>
          <w:bCs/>
          <w:sz w:val="28"/>
          <w:szCs w:val="28"/>
        </w:rPr>
        <w:t xml:space="preserve"> d’Aixe</w:t>
      </w:r>
    </w:p>
    <w:p w14:paraId="4CF3363E" w14:textId="75F3AC91" w:rsidR="000135DD" w:rsidRPr="000135DD" w:rsidRDefault="000135DD" w:rsidP="000135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</w:pPr>
      <w:r w:rsidRPr="000135DD">
        <w:t>(1</w:t>
      </w:r>
      <w:r w:rsidR="006E2696">
        <w:t>0</w:t>
      </w:r>
      <w:r w:rsidRPr="000135DD">
        <w:t xml:space="preserve"> </w:t>
      </w:r>
      <w:r w:rsidR="006E2696">
        <w:t>septembre</w:t>
      </w:r>
      <w:r w:rsidRPr="000135DD">
        <w:t xml:space="preserve"> 202</w:t>
      </w:r>
      <w:r w:rsidR="006E2696">
        <w:t>1</w:t>
      </w:r>
      <w:r w:rsidRPr="000135DD">
        <w:t>)</w:t>
      </w:r>
    </w:p>
    <w:p w14:paraId="41AF2CCD" w14:textId="78568026" w:rsidR="003A3FF7" w:rsidRDefault="003A3FF7" w:rsidP="000421C5">
      <w:pPr>
        <w:spacing w:after="0" w:line="276" w:lineRule="auto"/>
        <w:jc w:val="both"/>
      </w:pPr>
    </w:p>
    <w:p w14:paraId="297F1D2E" w14:textId="77777777" w:rsidR="003A3FF7" w:rsidRDefault="003A3FF7" w:rsidP="000421C5">
      <w:pPr>
        <w:spacing w:after="0" w:line="276" w:lineRule="auto"/>
        <w:jc w:val="both"/>
      </w:pPr>
    </w:p>
    <w:p w14:paraId="23901305" w14:textId="49B03907" w:rsidR="003A3FF7" w:rsidRPr="001C77F0" w:rsidRDefault="000C275E" w:rsidP="003A3FF7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cs="Calibri"/>
          <w:sz w:val="24"/>
        </w:rPr>
      </w:pPr>
      <w:r w:rsidRPr="001C77F0">
        <w:rPr>
          <w:rFonts w:cs="Calibri"/>
          <w:sz w:val="24"/>
        </w:rPr>
        <w:t xml:space="preserve">Ouverture des portes à </w:t>
      </w:r>
      <w:r w:rsidRPr="001C77F0">
        <w:rPr>
          <w:rFonts w:cs="Calibri"/>
          <w:bCs/>
          <w:sz w:val="24"/>
        </w:rPr>
        <w:t>19h</w:t>
      </w:r>
      <w:r w:rsidR="006E2696">
        <w:rPr>
          <w:rFonts w:cs="Calibri"/>
          <w:bCs/>
          <w:sz w:val="24"/>
        </w:rPr>
        <w:t>0</w:t>
      </w:r>
      <w:r w:rsidRPr="001C77F0">
        <w:rPr>
          <w:rFonts w:cs="Calibri"/>
          <w:bCs/>
          <w:sz w:val="24"/>
        </w:rPr>
        <w:t>0</w:t>
      </w:r>
      <w:r w:rsidR="00D9280C" w:rsidRPr="001C77F0">
        <w:rPr>
          <w:rFonts w:cs="Calibri"/>
          <w:sz w:val="24"/>
        </w:rPr>
        <w:t xml:space="preserve">, </w:t>
      </w:r>
      <w:r w:rsidR="006E2696">
        <w:rPr>
          <w:rFonts w:cs="Calibri"/>
          <w:sz w:val="24"/>
        </w:rPr>
        <w:t>au-delà de 19h15</w:t>
      </w:r>
      <w:r w:rsidRPr="001C77F0">
        <w:rPr>
          <w:rFonts w:cs="Calibri"/>
          <w:sz w:val="24"/>
        </w:rPr>
        <w:t xml:space="preserve"> les portes seront fermées.</w:t>
      </w:r>
    </w:p>
    <w:p w14:paraId="53E83269" w14:textId="4F7B192A" w:rsidR="00FA5AB6" w:rsidRPr="00C0113D" w:rsidRDefault="006E2696" w:rsidP="00FA5AB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cs="Calibri"/>
          <w:color w:val="FF0000"/>
          <w:sz w:val="24"/>
        </w:rPr>
      </w:pPr>
      <w:r w:rsidRPr="00C0113D">
        <w:rPr>
          <w:rFonts w:cs="Calibri"/>
          <w:bCs/>
          <w:color w:val="FF0000"/>
          <w:sz w:val="24"/>
        </w:rPr>
        <w:t xml:space="preserve">Contrôle du </w:t>
      </w:r>
      <w:proofErr w:type="spellStart"/>
      <w:r w:rsidRPr="00C0113D">
        <w:rPr>
          <w:rFonts w:cs="Calibri"/>
          <w:bCs/>
          <w:color w:val="FF0000"/>
          <w:sz w:val="24"/>
        </w:rPr>
        <w:t>Pass</w:t>
      </w:r>
      <w:proofErr w:type="spellEnd"/>
      <w:r w:rsidRPr="00C0113D">
        <w:rPr>
          <w:rFonts w:cs="Calibri"/>
          <w:bCs/>
          <w:color w:val="FF0000"/>
          <w:sz w:val="24"/>
        </w:rPr>
        <w:t xml:space="preserve"> Sanitaire</w:t>
      </w:r>
      <w:r w:rsidR="00C0113D" w:rsidRPr="00C0113D">
        <w:rPr>
          <w:rFonts w:cs="Calibri"/>
          <w:bCs/>
          <w:color w:val="FF0000"/>
          <w:sz w:val="24"/>
        </w:rPr>
        <w:t xml:space="preserve"> </w:t>
      </w:r>
      <w:r w:rsidR="00812D92" w:rsidRPr="00812D92">
        <w:rPr>
          <w:rFonts w:cs="Calibri"/>
          <w:bCs/>
          <w:sz w:val="24"/>
        </w:rPr>
        <w:t xml:space="preserve">par </w:t>
      </w:r>
      <w:r w:rsidR="00162BD3">
        <w:rPr>
          <w:rFonts w:cs="Calibri"/>
          <w:bCs/>
          <w:sz w:val="24"/>
        </w:rPr>
        <w:t>un référent</w:t>
      </w:r>
      <w:r w:rsidR="00812D92" w:rsidRPr="00812D92">
        <w:rPr>
          <w:rFonts w:cs="Calibri"/>
          <w:bCs/>
          <w:sz w:val="24"/>
        </w:rPr>
        <w:t xml:space="preserve"> </w:t>
      </w:r>
      <w:proofErr w:type="spellStart"/>
      <w:r w:rsidR="00812D92" w:rsidRPr="00812D92">
        <w:rPr>
          <w:rFonts w:cs="Calibri"/>
          <w:bCs/>
          <w:sz w:val="24"/>
        </w:rPr>
        <w:t>Covid</w:t>
      </w:r>
      <w:proofErr w:type="spellEnd"/>
      <w:r w:rsidR="00812D92" w:rsidRPr="00812D92">
        <w:rPr>
          <w:rFonts w:cs="Calibri"/>
          <w:bCs/>
          <w:sz w:val="24"/>
        </w:rPr>
        <w:t xml:space="preserve">, </w:t>
      </w:r>
      <w:r w:rsidR="00C0113D" w:rsidRPr="00812D92">
        <w:rPr>
          <w:rFonts w:cs="Calibri"/>
          <w:bCs/>
          <w:sz w:val="24"/>
        </w:rPr>
        <w:t xml:space="preserve">pour les + de 18 ans et pour les + de 12 ans à partir du 30 septembre. </w:t>
      </w:r>
    </w:p>
    <w:p w14:paraId="676E02E8" w14:textId="2A9E2CB3" w:rsidR="00812D92" w:rsidRDefault="00812D92" w:rsidP="003A3FF7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cs="Calibri"/>
          <w:sz w:val="24"/>
        </w:rPr>
      </w:pPr>
      <w:r>
        <w:rPr>
          <w:rFonts w:cs="Calibri"/>
          <w:sz w:val="24"/>
        </w:rPr>
        <w:t>Vestiaires « hommes » et « femmes » ouverts.</w:t>
      </w:r>
    </w:p>
    <w:p w14:paraId="38E89CC0" w14:textId="0A7A4C9F" w:rsidR="000C275E" w:rsidRPr="001C77F0" w:rsidRDefault="00812D92" w:rsidP="003A3FF7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cs="Calibri"/>
          <w:sz w:val="24"/>
        </w:rPr>
      </w:pPr>
      <w:r>
        <w:rPr>
          <w:rFonts w:cs="Calibri"/>
          <w:sz w:val="24"/>
        </w:rPr>
        <w:t>Bien avoir</w:t>
      </w:r>
      <w:r w:rsidR="000C275E" w:rsidRPr="001C77F0">
        <w:rPr>
          <w:rFonts w:cs="Calibri"/>
          <w:bCs/>
          <w:sz w:val="24"/>
        </w:rPr>
        <w:t xml:space="preserve"> </w:t>
      </w:r>
      <w:r w:rsidR="00D855E9" w:rsidRPr="001C77F0">
        <w:rPr>
          <w:rFonts w:cs="Calibri"/>
          <w:bCs/>
          <w:sz w:val="24"/>
        </w:rPr>
        <w:t>son</w:t>
      </w:r>
      <w:r w:rsidR="000C275E" w:rsidRPr="001C77F0">
        <w:rPr>
          <w:rFonts w:cs="Calibri"/>
          <w:bCs/>
          <w:sz w:val="24"/>
        </w:rPr>
        <w:t xml:space="preserve"> propre matériel</w:t>
      </w:r>
      <w:r w:rsidR="000C275E" w:rsidRPr="001C77F0">
        <w:rPr>
          <w:rFonts w:cs="Calibri"/>
          <w:sz w:val="24"/>
        </w:rPr>
        <w:t xml:space="preserve"> (</w:t>
      </w:r>
      <w:r w:rsidR="000421C5" w:rsidRPr="001C77F0">
        <w:rPr>
          <w:rFonts w:cs="Calibri"/>
          <w:sz w:val="24"/>
        </w:rPr>
        <w:t>aucun</w:t>
      </w:r>
      <w:r w:rsidR="000C275E" w:rsidRPr="001C77F0">
        <w:rPr>
          <w:rFonts w:cs="Calibri"/>
          <w:sz w:val="24"/>
        </w:rPr>
        <w:t xml:space="preserve"> prêt de planche, pull </w:t>
      </w:r>
      <w:proofErr w:type="spellStart"/>
      <w:r w:rsidR="000C275E" w:rsidRPr="001C77F0">
        <w:rPr>
          <w:rFonts w:cs="Calibri"/>
          <w:sz w:val="24"/>
        </w:rPr>
        <w:t>buoy</w:t>
      </w:r>
      <w:proofErr w:type="spellEnd"/>
      <w:r w:rsidR="000C275E" w:rsidRPr="001C77F0">
        <w:rPr>
          <w:rFonts w:cs="Calibri"/>
          <w:sz w:val="24"/>
        </w:rPr>
        <w:t>, palmes, plaquettes…).</w:t>
      </w:r>
    </w:p>
    <w:p w14:paraId="6086D5EC" w14:textId="7C79B794" w:rsidR="000421C5" w:rsidRPr="001C77F0" w:rsidRDefault="00812D92" w:rsidP="003A3FF7">
      <w:pPr>
        <w:numPr>
          <w:ilvl w:val="0"/>
          <w:numId w:val="1"/>
        </w:numPr>
        <w:tabs>
          <w:tab w:val="left" w:pos="720"/>
        </w:tabs>
        <w:spacing w:after="0" w:line="276" w:lineRule="auto"/>
        <w:ind w:left="284" w:hanging="284"/>
        <w:jc w:val="both"/>
        <w:rPr>
          <w:rFonts w:cs="Calibri"/>
          <w:sz w:val="24"/>
        </w:rPr>
      </w:pPr>
      <w:r>
        <w:rPr>
          <w:rFonts w:cs="Calibri"/>
          <w:sz w:val="24"/>
        </w:rPr>
        <w:t>(</w:t>
      </w:r>
      <w:r w:rsidR="00D855E9" w:rsidRPr="001C77F0">
        <w:rPr>
          <w:rFonts w:cs="Calibri"/>
          <w:sz w:val="24"/>
        </w:rPr>
        <w:t>U</w:t>
      </w:r>
      <w:r w:rsidR="000421C5" w:rsidRPr="001C77F0">
        <w:rPr>
          <w:rFonts w:cs="Calibri"/>
          <w:sz w:val="24"/>
        </w:rPr>
        <w:t xml:space="preserve">tilisation </w:t>
      </w:r>
      <w:r w:rsidR="00D855E9" w:rsidRPr="001C77F0">
        <w:rPr>
          <w:rFonts w:cs="Calibri"/>
          <w:sz w:val="24"/>
        </w:rPr>
        <w:t xml:space="preserve">interdite </w:t>
      </w:r>
      <w:r w:rsidR="000421C5" w:rsidRPr="001C77F0">
        <w:rPr>
          <w:rFonts w:cs="Calibri"/>
          <w:sz w:val="24"/>
        </w:rPr>
        <w:t>des sèche-cheveux et des casier</w:t>
      </w:r>
      <w:r w:rsidR="00D855E9" w:rsidRPr="001C77F0">
        <w:rPr>
          <w:rFonts w:cs="Calibri"/>
          <w:sz w:val="24"/>
        </w:rPr>
        <w:t>s</w:t>
      </w:r>
      <w:r w:rsidR="000421C5" w:rsidRPr="001C77F0">
        <w:rPr>
          <w:rFonts w:cs="Calibri"/>
          <w:sz w:val="24"/>
        </w:rPr>
        <w:t>.</w:t>
      </w:r>
      <w:r>
        <w:rPr>
          <w:rFonts w:cs="Calibri"/>
          <w:sz w:val="24"/>
        </w:rPr>
        <w:t>)</w:t>
      </w:r>
    </w:p>
    <w:p w14:paraId="23A8D8D8" w14:textId="11258D98" w:rsidR="00D9280C" w:rsidRPr="00D9280C" w:rsidRDefault="00D9280C" w:rsidP="00D9280C">
      <w:pPr>
        <w:numPr>
          <w:ilvl w:val="0"/>
          <w:numId w:val="1"/>
        </w:numPr>
        <w:tabs>
          <w:tab w:val="left" w:pos="720"/>
        </w:tabs>
        <w:spacing w:after="0" w:line="276" w:lineRule="auto"/>
        <w:ind w:left="284" w:hanging="284"/>
        <w:jc w:val="both"/>
        <w:rPr>
          <w:rFonts w:cs="Calibri"/>
          <w:sz w:val="24"/>
        </w:rPr>
      </w:pPr>
      <w:r w:rsidRPr="001C77F0">
        <w:rPr>
          <w:rFonts w:cs="Calibri"/>
          <w:bCs/>
          <w:sz w:val="24"/>
        </w:rPr>
        <w:t xml:space="preserve">Douche savonnée </w:t>
      </w:r>
      <w:r w:rsidRPr="001C77F0">
        <w:rPr>
          <w:rFonts w:cs="Calibri"/>
          <w:sz w:val="24"/>
        </w:rPr>
        <w:t>avant</w:t>
      </w:r>
      <w:r w:rsidRPr="006925FA">
        <w:rPr>
          <w:rFonts w:cs="Calibri"/>
          <w:sz w:val="24"/>
        </w:rPr>
        <w:t xml:space="preserve"> d’accéder au bassin.</w:t>
      </w:r>
    </w:p>
    <w:p w14:paraId="6A2669DE" w14:textId="7B313A80" w:rsidR="000C275E" w:rsidRPr="00812D92" w:rsidRDefault="00812D92" w:rsidP="00812D92">
      <w:pPr>
        <w:numPr>
          <w:ilvl w:val="0"/>
          <w:numId w:val="1"/>
        </w:numPr>
        <w:tabs>
          <w:tab w:val="left" w:pos="720"/>
        </w:tabs>
        <w:spacing w:after="0" w:line="276" w:lineRule="auto"/>
        <w:ind w:left="284" w:hanging="284"/>
        <w:jc w:val="both"/>
        <w:rPr>
          <w:rFonts w:cs="Calibri"/>
          <w:sz w:val="24"/>
        </w:rPr>
      </w:pPr>
      <w:r>
        <w:rPr>
          <w:rFonts w:cs="Calibri"/>
          <w:sz w:val="24"/>
        </w:rPr>
        <w:t>Port</w:t>
      </w:r>
      <w:r w:rsidR="00D9280C" w:rsidRPr="001C77F0">
        <w:rPr>
          <w:rFonts w:cs="Calibri"/>
          <w:bCs/>
          <w:sz w:val="24"/>
        </w:rPr>
        <w:t xml:space="preserve"> du masque</w:t>
      </w:r>
      <w:r w:rsidR="00FA5AB6" w:rsidRPr="001C77F0">
        <w:rPr>
          <w:rFonts w:cs="Calibri"/>
          <w:bCs/>
          <w:sz w:val="24"/>
        </w:rPr>
        <w:t xml:space="preserve"> </w:t>
      </w:r>
      <w:r>
        <w:rPr>
          <w:rFonts w:cs="Calibri"/>
          <w:bCs/>
          <w:sz w:val="24"/>
        </w:rPr>
        <w:t>non obligatoire mais</w:t>
      </w:r>
      <w:r w:rsidR="00D9280C" w:rsidRPr="001C77F0">
        <w:rPr>
          <w:rFonts w:cs="Calibri"/>
          <w:sz w:val="24"/>
        </w:rPr>
        <w:t xml:space="preserve"> respect des distanciations.</w:t>
      </w:r>
    </w:p>
    <w:p w14:paraId="07785DF0" w14:textId="53D6105A" w:rsidR="00812D92" w:rsidRDefault="000C275E" w:rsidP="003A3FF7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cs="Calibri"/>
          <w:sz w:val="24"/>
        </w:rPr>
      </w:pPr>
      <w:r w:rsidRPr="006925FA">
        <w:rPr>
          <w:rFonts w:cs="Calibri"/>
          <w:sz w:val="24"/>
        </w:rPr>
        <w:t>2</w:t>
      </w:r>
      <w:r w:rsidR="00812D92">
        <w:rPr>
          <w:rFonts w:cs="Calibri"/>
          <w:sz w:val="24"/>
        </w:rPr>
        <w:t>0</w:t>
      </w:r>
      <w:r w:rsidRPr="006925FA">
        <w:rPr>
          <w:rFonts w:cs="Calibri"/>
          <w:sz w:val="24"/>
        </w:rPr>
        <w:t>h4</w:t>
      </w:r>
      <w:r w:rsidR="00812D92">
        <w:rPr>
          <w:rFonts w:cs="Calibri"/>
          <w:sz w:val="24"/>
        </w:rPr>
        <w:t>5</w:t>
      </w:r>
      <w:r w:rsidRPr="006925FA">
        <w:rPr>
          <w:rFonts w:cs="Calibri"/>
          <w:sz w:val="24"/>
        </w:rPr>
        <w:t xml:space="preserve"> : </w:t>
      </w:r>
      <w:r w:rsidR="00812D92">
        <w:rPr>
          <w:rFonts w:cs="Calibri"/>
          <w:sz w:val="24"/>
        </w:rPr>
        <w:t>fin d’entrainement</w:t>
      </w:r>
    </w:p>
    <w:p w14:paraId="10B6EED9" w14:textId="58A5DC98" w:rsidR="000C275E" w:rsidRPr="006925FA" w:rsidRDefault="00812D92" w:rsidP="003A3FF7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cs="Calibri"/>
          <w:sz w:val="24"/>
        </w:rPr>
      </w:pPr>
      <w:r w:rsidRPr="006925FA">
        <w:rPr>
          <w:rFonts w:cs="Calibri"/>
          <w:sz w:val="24"/>
        </w:rPr>
        <w:t>Nettoyage</w:t>
      </w:r>
      <w:r w:rsidR="000C275E" w:rsidRPr="006925FA">
        <w:rPr>
          <w:rFonts w:cs="Calibri"/>
          <w:sz w:val="24"/>
        </w:rPr>
        <w:t xml:space="preserve"> des points contact au bord du </w:t>
      </w:r>
      <w:r w:rsidR="000C275E">
        <w:rPr>
          <w:rFonts w:cs="Calibri"/>
          <w:sz w:val="24"/>
        </w:rPr>
        <w:t xml:space="preserve">bassin </w:t>
      </w:r>
      <w:r>
        <w:rPr>
          <w:rFonts w:cs="Calibri"/>
          <w:sz w:val="24"/>
        </w:rPr>
        <w:t>et dans les vestiaires</w:t>
      </w:r>
      <w:r w:rsidR="000C275E">
        <w:rPr>
          <w:rFonts w:cs="Calibri"/>
          <w:sz w:val="24"/>
        </w:rPr>
        <w:t>.</w:t>
      </w:r>
    </w:p>
    <w:p w14:paraId="54F5C6F5" w14:textId="5FD3E74B" w:rsidR="000C275E" w:rsidRDefault="00812D92" w:rsidP="003A3FF7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709" w:hanging="709"/>
        <w:jc w:val="both"/>
        <w:rPr>
          <w:rFonts w:cs="Calibri"/>
          <w:sz w:val="24"/>
        </w:rPr>
      </w:pPr>
      <w:r>
        <w:rPr>
          <w:rFonts w:cs="Calibri"/>
          <w:sz w:val="24"/>
        </w:rPr>
        <w:t>21h00</w:t>
      </w:r>
      <w:r w:rsidR="000C275E" w:rsidRPr="006925FA">
        <w:rPr>
          <w:rFonts w:cs="Calibri"/>
          <w:sz w:val="24"/>
        </w:rPr>
        <w:t xml:space="preserve"> : sortie de l’enceinte de la piscine.</w:t>
      </w:r>
    </w:p>
    <w:p w14:paraId="7E1186CA" w14:textId="77777777" w:rsidR="003A3FF7" w:rsidRDefault="003A3FF7" w:rsidP="000421C5">
      <w:pPr>
        <w:spacing w:after="0" w:line="276" w:lineRule="auto"/>
        <w:jc w:val="both"/>
        <w:rPr>
          <w:rFonts w:eastAsia="Times New Roman" w:cs="Calibri"/>
          <w:sz w:val="24"/>
          <w:szCs w:val="24"/>
        </w:rPr>
      </w:pPr>
    </w:p>
    <w:p w14:paraId="7E78953E" w14:textId="77777777" w:rsidR="000D43EA" w:rsidRDefault="000D43EA" w:rsidP="00D855E9">
      <w:pPr>
        <w:spacing w:after="0" w:line="360" w:lineRule="auto"/>
        <w:jc w:val="both"/>
        <w:rPr>
          <w:sz w:val="24"/>
          <w:szCs w:val="24"/>
        </w:rPr>
      </w:pPr>
    </w:p>
    <w:p w14:paraId="3423EE56" w14:textId="135F919C" w:rsidR="000C275E" w:rsidRDefault="004D5CEB" w:rsidP="00D855E9">
      <w:pPr>
        <w:spacing w:after="0" w:line="360" w:lineRule="auto"/>
        <w:jc w:val="both"/>
        <w:rPr>
          <w:sz w:val="24"/>
          <w:szCs w:val="24"/>
        </w:rPr>
      </w:pPr>
      <w:r w:rsidRPr="000D43EA">
        <w:rPr>
          <w:sz w:val="24"/>
          <w:szCs w:val="24"/>
        </w:rPr>
        <w:t>Chacun est responsable à titre individuel et collectif du respect du contenu du protocole pour sa propre sécurit</w:t>
      </w:r>
      <w:r w:rsidR="0086515A">
        <w:rPr>
          <w:sz w:val="24"/>
          <w:szCs w:val="24"/>
        </w:rPr>
        <w:t>é</w:t>
      </w:r>
      <w:r w:rsidRPr="000D43EA">
        <w:rPr>
          <w:sz w:val="24"/>
          <w:szCs w:val="24"/>
        </w:rPr>
        <w:t xml:space="preserve"> et celle des autres. Le présent protocole pourra être mis à jour en fonction des évolutions des recommandations préconisées par le gouvernement, la mairie et la </w:t>
      </w:r>
      <w:proofErr w:type="spellStart"/>
      <w:r w:rsidRPr="000D43EA">
        <w:rPr>
          <w:sz w:val="24"/>
          <w:szCs w:val="24"/>
        </w:rPr>
        <w:t>FFT</w:t>
      </w:r>
      <w:r w:rsidR="000D43EA" w:rsidRPr="000D43EA">
        <w:rPr>
          <w:sz w:val="24"/>
          <w:szCs w:val="24"/>
        </w:rPr>
        <w:t>ri</w:t>
      </w:r>
      <w:proofErr w:type="spellEnd"/>
      <w:r w:rsidRPr="000D43EA">
        <w:rPr>
          <w:sz w:val="24"/>
          <w:szCs w:val="24"/>
        </w:rPr>
        <w:t>.</w:t>
      </w:r>
    </w:p>
    <w:p w14:paraId="769CCBC3" w14:textId="32A703F2" w:rsidR="0086515A" w:rsidRDefault="0086515A" w:rsidP="000421C5">
      <w:pPr>
        <w:spacing w:after="0" w:line="360" w:lineRule="auto"/>
        <w:jc w:val="both"/>
        <w:rPr>
          <w:sz w:val="24"/>
          <w:szCs w:val="24"/>
        </w:rPr>
      </w:pPr>
    </w:p>
    <w:p w14:paraId="19E3E646" w14:textId="77777777" w:rsidR="0086515A" w:rsidRDefault="0086515A" w:rsidP="000421C5">
      <w:pPr>
        <w:spacing w:after="0" w:line="360" w:lineRule="auto"/>
        <w:jc w:val="both"/>
        <w:rPr>
          <w:sz w:val="24"/>
          <w:szCs w:val="24"/>
        </w:rPr>
      </w:pPr>
    </w:p>
    <w:sectPr w:rsidR="00865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A1DDE"/>
    <w:multiLevelType w:val="hybridMultilevel"/>
    <w:tmpl w:val="B7FE3C20"/>
    <w:lvl w:ilvl="0" w:tplc="270EB4DE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5E"/>
    <w:rsid w:val="000135DD"/>
    <w:rsid w:val="000421C5"/>
    <w:rsid w:val="000A1319"/>
    <w:rsid w:val="000C275E"/>
    <w:rsid w:val="000D43EA"/>
    <w:rsid w:val="00162BD3"/>
    <w:rsid w:val="001C77F0"/>
    <w:rsid w:val="00305009"/>
    <w:rsid w:val="003A3FF7"/>
    <w:rsid w:val="004D5CEB"/>
    <w:rsid w:val="00616280"/>
    <w:rsid w:val="006E2696"/>
    <w:rsid w:val="00812D92"/>
    <w:rsid w:val="0086515A"/>
    <w:rsid w:val="00A52CA4"/>
    <w:rsid w:val="00B65125"/>
    <w:rsid w:val="00C0113D"/>
    <w:rsid w:val="00D855E9"/>
    <w:rsid w:val="00D9280C"/>
    <w:rsid w:val="00FA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FD12F"/>
  <w15:chartTrackingRefBased/>
  <w15:docId w15:val="{46BD8317-2A7B-4A6C-B117-BE371752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Unilim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Vignaud</dc:creator>
  <cp:keywords/>
  <dc:description/>
  <cp:lastModifiedBy>Laetitia Vignaud</cp:lastModifiedBy>
  <cp:revision>6</cp:revision>
  <dcterms:created xsi:type="dcterms:W3CDTF">2021-09-10T07:36:00Z</dcterms:created>
  <dcterms:modified xsi:type="dcterms:W3CDTF">2021-09-16T10:01:00Z</dcterms:modified>
</cp:coreProperties>
</file>